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21" w:rsidRDefault="00B84C21">
      <w:pPr>
        <w:rPr>
          <w:sz w:val="28"/>
          <w:szCs w:val="28"/>
          <w:rtl/>
        </w:rPr>
      </w:pPr>
    </w:p>
    <w:p w:rsidR="00056449" w:rsidRDefault="00056449" w:rsidP="00B16C7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رویدادها و حوادث بزرگی که تأثیرات عمیق و ماندگاری چه از لحاظ رشد و بالندگی و چه در مسیر انحطاط و واماندگی در جامعه برجای می گذارند، برآیندی از بسترها و شرایط حاکم بر اوضاع اقتصادی، فرهنگی، سیاسی و </w:t>
      </w:r>
      <w:r w:rsidR="00C122B6">
        <w:rPr>
          <w:rFonts w:hint="cs"/>
          <w:sz w:val="28"/>
          <w:szCs w:val="28"/>
          <w:rtl/>
        </w:rPr>
        <w:t xml:space="preserve">اجتماعی جامعه هستند. این در حالی است که وقوع اینگونه رویدادها نیز خود زمینه را برای پدید آمدن اوضاع و شرایط تازه ای در زمینه های گوناگون جامعه فراهم می سازند، بدین ترتیب آن دو تأثیر و تأثرات متقابل بریکدیگر دارند. </w:t>
      </w:r>
    </w:p>
    <w:p w:rsidR="003B0831" w:rsidRDefault="003B0831" w:rsidP="00B16C7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 مطالعۀ تاریخ دویست سالۀ اخیر زنجان، بی شک یکی از برجسته ترین و بارزترین رویدادهایی که پیامدهای ناگوار دراز دامنی بر حیات اقتصادی و فرهنگی منطقه</w:t>
      </w:r>
      <w:r w:rsidR="006D52D5">
        <w:rPr>
          <w:rFonts w:hint="cs"/>
          <w:sz w:val="28"/>
          <w:szCs w:val="28"/>
          <w:rtl/>
        </w:rPr>
        <w:t xml:space="preserve"> داشت، جنگ نه ماهه ای بود که در این شهر اتفاق افتاد. این جنگ با شدت تمام و با حضور لشکریان مرکزی و محاصرۀ شهر و آتشباری مداوئم بر آن ادامه پیدا کرد. به دلیل ماهیت و گروه های درگیر در آن جنگ، بابیه شهرت یافت. </w:t>
      </w:r>
    </w:p>
    <w:p w:rsidR="006D52D5" w:rsidRDefault="006D52D5" w:rsidP="00B16C7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ظهور علی محمد باب در شیراز و ابراز دعاوی او که از بابیت امام عصر(عج) آغاز و به مهدویت و نبوت رسید؛ منجر به بروز تلاطم ها، هیجانات و </w:t>
      </w:r>
      <w:r w:rsidR="006A3EE6">
        <w:rPr>
          <w:rFonts w:hint="cs"/>
          <w:sz w:val="28"/>
          <w:szCs w:val="28"/>
          <w:rtl/>
        </w:rPr>
        <w:t>حرکت هایی در جامعه شد که یکی از جلوه های آن وقوع جنگ و گسترش خشونت در جامعه بود. از میان جنگ های سه گانه ای که در ان دوران در شهرهای بابل</w:t>
      </w:r>
      <w:r w:rsidR="00FE6B4C">
        <w:rPr>
          <w:rFonts w:hint="cs"/>
          <w:sz w:val="28"/>
          <w:szCs w:val="28"/>
          <w:rtl/>
        </w:rPr>
        <w:t xml:space="preserve"> مازندران</w:t>
      </w:r>
      <w:r w:rsidR="006A3EE6">
        <w:rPr>
          <w:rFonts w:hint="cs"/>
          <w:sz w:val="28"/>
          <w:szCs w:val="28"/>
          <w:rtl/>
        </w:rPr>
        <w:t xml:space="preserve">، </w:t>
      </w:r>
      <w:r w:rsidR="00FE6B4C">
        <w:rPr>
          <w:rFonts w:hint="cs"/>
          <w:sz w:val="28"/>
          <w:szCs w:val="28"/>
          <w:rtl/>
        </w:rPr>
        <w:t xml:space="preserve">زنجان و نیریز فارس اتفاق افتاد، جنگ زنجان به علل و دلایلی شدیدترین و خونبارترین آن ها بود. مطالعۀ این حادثۀ بزرگ و تحلیل علل و دلایل شکل گیری  و پیامدهای آن یکی از دغدغه های </w:t>
      </w:r>
      <w:r w:rsidR="00B16C77">
        <w:rPr>
          <w:rFonts w:hint="cs"/>
          <w:sz w:val="28"/>
          <w:szCs w:val="28"/>
          <w:rtl/>
        </w:rPr>
        <w:t>ذهنی نویسندۀ این کتاب بوده است:</w:t>
      </w:r>
      <w:bookmarkStart w:id="0" w:name="_GoBack"/>
      <w:bookmarkEnd w:id="0"/>
    </w:p>
    <w:p w:rsidR="004864D2" w:rsidRDefault="00C6506F" w:rsidP="00B16C7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اول: اوضاع کلی ایران در سدۀ 13 ه.ق (19م)</w:t>
      </w:r>
    </w:p>
    <w:p w:rsidR="00C6506F" w:rsidRDefault="00C6506F" w:rsidP="00B16C77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دوم: جایگاه روحانیت شیعه در ایران در دورۀ قاجاریه</w:t>
      </w:r>
    </w:p>
    <w:p w:rsidR="00C6506F" w:rsidRDefault="00C6506F" w:rsidP="00B16C77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سوم: زمینه ها، دلایل و عوامل ظهور بابیه</w:t>
      </w:r>
    </w:p>
    <w:p w:rsidR="00C6506F" w:rsidRDefault="00C6506F" w:rsidP="00B16C77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چهارم: نگاهی کلی به اوضاع زنجان از آغاز قاجاریه تا آغاز عهد ناصری</w:t>
      </w:r>
    </w:p>
    <w:p w:rsidR="00C6506F" w:rsidRDefault="00C6506F" w:rsidP="00B16C7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فصل پنجم: </w:t>
      </w:r>
      <w:r w:rsidR="005D7DCF">
        <w:rPr>
          <w:rFonts w:hint="cs"/>
          <w:sz w:val="28"/>
          <w:szCs w:val="28"/>
          <w:rtl/>
        </w:rPr>
        <w:t>علمای دخیل در ماجرای بابیۀ زنجان</w:t>
      </w:r>
    </w:p>
    <w:p w:rsidR="007563D1" w:rsidRDefault="007563D1" w:rsidP="00B16C77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ششم: ملامحمدعلی، سوابق خانوادگی، علمی و فکری</w:t>
      </w:r>
    </w:p>
    <w:p w:rsidR="007563D1" w:rsidRDefault="007563D1" w:rsidP="00B16C77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فصل هفتم: </w:t>
      </w:r>
      <w:r w:rsidR="00026555">
        <w:rPr>
          <w:rFonts w:hint="cs"/>
          <w:sz w:val="28"/>
          <w:szCs w:val="28"/>
          <w:rtl/>
        </w:rPr>
        <w:t>ملامحمدعلی و بابیه</w:t>
      </w:r>
    </w:p>
    <w:p w:rsidR="00026555" w:rsidRDefault="0078523F" w:rsidP="00B16C7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هشتم: علل و دلایل و چگونگی آغاز و روند جنگ</w:t>
      </w:r>
    </w:p>
    <w:p w:rsidR="005D7DCF" w:rsidRPr="00C6506F" w:rsidRDefault="00056449" w:rsidP="00B16C77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فصل نهم: نتایج و پیامدهای جنگ بابیه درزنجان</w:t>
      </w:r>
    </w:p>
    <w:sectPr w:rsidR="005D7DCF" w:rsidRPr="00C6506F" w:rsidSect="00C6506F">
      <w:pgSz w:w="11906" w:h="16838"/>
      <w:pgMar w:top="1135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6F"/>
    <w:rsid w:val="00026555"/>
    <w:rsid w:val="00056449"/>
    <w:rsid w:val="003B0831"/>
    <w:rsid w:val="004864D2"/>
    <w:rsid w:val="005D7DCF"/>
    <w:rsid w:val="006A3EE6"/>
    <w:rsid w:val="006D52D5"/>
    <w:rsid w:val="007563D1"/>
    <w:rsid w:val="0078523F"/>
    <w:rsid w:val="009325D7"/>
    <w:rsid w:val="00B16C77"/>
    <w:rsid w:val="00B84C21"/>
    <w:rsid w:val="00C122B6"/>
    <w:rsid w:val="00C6506F"/>
    <w:rsid w:val="00D07138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5452714-59B3-4E5C-9670-603CCA72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12</cp:revision>
  <dcterms:created xsi:type="dcterms:W3CDTF">2024-04-24T21:21:00Z</dcterms:created>
  <dcterms:modified xsi:type="dcterms:W3CDTF">2024-04-24T21:46:00Z</dcterms:modified>
</cp:coreProperties>
</file>